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565" w:rsidRDefault="00361565" w:rsidP="00361565">
      <w:pPr>
        <w:pStyle w:val="a3"/>
        <w:spacing w:before="0" w:beforeAutospacing="0" w:after="0" w:afterAutospacing="0"/>
        <w:ind w:firstLine="360"/>
        <w:rPr>
          <w:rStyle w:val="a4"/>
          <w:color w:val="111111"/>
          <w:sz w:val="32"/>
          <w:szCs w:val="32"/>
          <w:bdr w:val="none" w:sz="0" w:space="0" w:color="auto" w:frame="1"/>
        </w:rPr>
      </w:pPr>
      <w:r>
        <w:rPr>
          <w:b/>
          <w:bCs/>
          <w:noProof/>
          <w:color w:val="111111"/>
          <w:sz w:val="32"/>
          <w:szCs w:val="32"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-71120</wp:posOffset>
            </wp:positionH>
            <wp:positionV relativeFrom="paragraph">
              <wp:posOffset>6350</wp:posOffset>
            </wp:positionV>
            <wp:extent cx="2367915" cy="2028825"/>
            <wp:effectExtent l="0" t="0" r="0" b="0"/>
            <wp:wrapTight wrapText="bothSides">
              <wp:wrapPolygon edited="0">
                <wp:start x="9905" y="1217"/>
                <wp:lineTo x="7646" y="1420"/>
                <wp:lineTo x="2954" y="3448"/>
                <wp:lineTo x="2954" y="4462"/>
                <wp:lineTo x="1043" y="7707"/>
                <wp:lineTo x="521" y="10952"/>
                <wp:lineTo x="1216" y="14197"/>
                <wp:lineTo x="2954" y="17442"/>
                <wp:lineTo x="3128" y="18051"/>
                <wp:lineTo x="7646" y="20485"/>
                <wp:lineTo x="8862" y="20485"/>
                <wp:lineTo x="11990" y="20485"/>
                <wp:lineTo x="13207" y="20485"/>
                <wp:lineTo x="17725" y="18051"/>
                <wp:lineTo x="17899" y="17442"/>
                <wp:lineTo x="19636" y="14400"/>
                <wp:lineTo x="19636" y="14197"/>
                <wp:lineTo x="20331" y="11155"/>
                <wp:lineTo x="20331" y="10952"/>
                <wp:lineTo x="19810" y="7910"/>
                <wp:lineTo x="19810" y="7707"/>
                <wp:lineTo x="18072" y="4665"/>
                <wp:lineTo x="18072" y="3651"/>
                <wp:lineTo x="13207" y="1420"/>
                <wp:lineTo x="10948" y="1217"/>
                <wp:lineTo x="9905" y="1217"/>
              </wp:wrapPolygon>
            </wp:wrapTight>
            <wp:docPr id="8" name="Рисунок 3" descr="C:\Users\Admin\Desktop\Картинки\музыкальное развитие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Картинки\музыкальное развитие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91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E12A2">
        <w:rPr>
          <w:rStyle w:val="a4"/>
          <w:color w:val="111111"/>
          <w:sz w:val="32"/>
          <w:szCs w:val="32"/>
          <w:bdr w:val="none" w:sz="0" w:space="0" w:color="auto" w:frame="1"/>
        </w:rPr>
        <w:t xml:space="preserve">Музыкальные игры </w:t>
      </w:r>
      <w:r>
        <w:rPr>
          <w:rStyle w:val="a4"/>
          <w:color w:val="111111"/>
          <w:sz w:val="32"/>
          <w:szCs w:val="32"/>
          <w:bdr w:val="none" w:sz="0" w:space="0" w:color="auto" w:frame="1"/>
        </w:rPr>
        <w:t>–</w:t>
      </w:r>
      <w:r w:rsidRPr="001E12A2">
        <w:rPr>
          <w:rStyle w:val="a4"/>
          <w:color w:val="111111"/>
          <w:sz w:val="32"/>
          <w:szCs w:val="32"/>
          <w:bdr w:val="none" w:sz="0" w:space="0" w:color="auto" w:frame="1"/>
        </w:rPr>
        <w:t xml:space="preserve"> эксперименты</w:t>
      </w:r>
      <w:r>
        <w:rPr>
          <w:rStyle w:val="a4"/>
          <w:color w:val="111111"/>
          <w:sz w:val="32"/>
          <w:szCs w:val="32"/>
          <w:bdr w:val="none" w:sz="0" w:space="0" w:color="auto" w:frame="1"/>
        </w:rPr>
        <w:t>.</w:t>
      </w:r>
    </w:p>
    <w:p w:rsidR="00361565" w:rsidRPr="001E12A2" w:rsidRDefault="00866683" w:rsidP="00361565">
      <w:pPr>
        <w:pStyle w:val="a3"/>
        <w:spacing w:before="0" w:beforeAutospacing="0" w:after="0" w:afterAutospacing="0"/>
        <w:ind w:firstLine="360"/>
        <w:jc w:val="center"/>
        <w:rPr>
          <w:color w:val="4F81BD" w:themeColor="accent1"/>
          <w:sz w:val="32"/>
          <w:szCs w:val="32"/>
        </w:rPr>
      </w:pPr>
      <w:r w:rsidRPr="001E12A2">
        <w:rPr>
          <w:i/>
          <w:iCs/>
          <w:color w:val="4F81BD" w:themeColor="accent1"/>
          <w:sz w:val="32"/>
          <w:szCs w:val="32"/>
          <w:bdr w:val="none" w:sz="0" w:space="0" w:color="auto" w:frame="1"/>
        </w:rPr>
        <w:t xml:space="preserve"> </w:t>
      </w:r>
      <w:r w:rsidR="00361565" w:rsidRPr="001E12A2">
        <w:rPr>
          <w:i/>
          <w:iCs/>
          <w:color w:val="4F81BD" w:themeColor="accent1"/>
          <w:sz w:val="32"/>
          <w:szCs w:val="32"/>
          <w:bdr w:val="none" w:sz="0" w:space="0" w:color="auto" w:frame="1"/>
        </w:rPr>
        <w:t>«ВОДНЫЕ ПРОЦЕДУРЫ»</w:t>
      </w:r>
    </w:p>
    <w:p w:rsidR="00361565" w:rsidRPr="008B634B" w:rsidRDefault="00361565" w:rsidP="0036156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B634B">
        <w:rPr>
          <w:color w:val="111111"/>
          <w:sz w:val="28"/>
          <w:szCs w:val="28"/>
        </w:rPr>
        <w:t xml:space="preserve">Один из вариантов ритмических игр – игра. где </w:t>
      </w:r>
      <w:proofErr w:type="gramStart"/>
      <w:r w:rsidRPr="008B634B">
        <w:rPr>
          <w:color w:val="111111"/>
          <w:sz w:val="28"/>
          <w:szCs w:val="28"/>
        </w:rPr>
        <w:t>дети</w:t>
      </w:r>
      <w:proofErr w:type="gramEnd"/>
      <w:r w:rsidRPr="008B634B">
        <w:rPr>
          <w:color w:val="111111"/>
          <w:sz w:val="28"/>
          <w:szCs w:val="28"/>
        </w:rPr>
        <w:t xml:space="preserve"> экспериментируя, запоминают простейшую мелодию. Для нее тоже необходима некоторая подготовка. Нужно взять несколько </w:t>
      </w:r>
      <w:r w:rsidRPr="008B634B">
        <w:rPr>
          <w:i/>
          <w:iCs/>
          <w:color w:val="111111"/>
          <w:sz w:val="28"/>
          <w:szCs w:val="28"/>
          <w:bdr w:val="none" w:sz="0" w:space="0" w:color="auto" w:frame="1"/>
        </w:rPr>
        <w:t>(5—7)</w:t>
      </w:r>
      <w:r w:rsidRPr="008B634B">
        <w:rPr>
          <w:color w:val="111111"/>
          <w:sz w:val="28"/>
          <w:szCs w:val="28"/>
        </w:rPr>
        <w:t xml:space="preserve"> стаканов, желательно одинаковых и с не слишком толстыми стенками. </w:t>
      </w:r>
      <w:bookmarkStart w:id="0" w:name="_GoBack"/>
      <w:bookmarkEnd w:id="0"/>
      <w:r w:rsidRPr="008B634B">
        <w:rPr>
          <w:color w:val="111111"/>
          <w:sz w:val="28"/>
          <w:szCs w:val="28"/>
        </w:rPr>
        <w:t>Наполните их водой и ударом металлической палочки по стакану проверьте, какой звук они издают. Ударять старайтесь не слишком сильно, чтобы не разбить стаканы и не уронить, но в то же время так, чтобы звук был наиболее ясным. Каждый стакан должен </w:t>
      </w:r>
      <w:r w:rsidRPr="008B634B">
        <w:rPr>
          <w:i/>
          <w:iCs/>
          <w:color w:val="111111"/>
          <w:sz w:val="28"/>
          <w:szCs w:val="28"/>
          <w:bdr w:val="none" w:sz="0" w:space="0" w:color="auto" w:frame="1"/>
        </w:rPr>
        <w:t>«зазвучать»</w:t>
      </w:r>
      <w:r w:rsidRPr="008B634B">
        <w:rPr>
          <w:color w:val="111111"/>
          <w:sz w:val="28"/>
          <w:szCs w:val="28"/>
        </w:rPr>
        <w:t> по-своему. Пусть это даже будет не слишком мелодично и стройно – главное, чтобы звуки четко различались на слух.</w:t>
      </w:r>
    </w:p>
    <w:p w:rsidR="00361565" w:rsidRPr="008B634B" w:rsidRDefault="00361565" w:rsidP="0036156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1E12A2">
        <w:rPr>
          <w:color w:val="111111"/>
          <w:sz w:val="28"/>
          <w:szCs w:val="28"/>
        </w:rPr>
        <w:t>Задача</w:t>
      </w:r>
      <w:r>
        <w:rPr>
          <w:color w:val="111111"/>
          <w:sz w:val="28"/>
          <w:szCs w:val="28"/>
        </w:rPr>
        <w:t xml:space="preserve"> </w:t>
      </w:r>
      <w:r w:rsidRPr="001E12A2">
        <w:rPr>
          <w:color w:val="111111"/>
          <w:sz w:val="28"/>
          <w:szCs w:val="28"/>
        </w:rPr>
        <w:t xml:space="preserve"> играющих</w:t>
      </w:r>
      <w:proofErr w:type="gramEnd"/>
      <w:r w:rsidRPr="001E12A2">
        <w:rPr>
          <w:color w:val="111111"/>
          <w:sz w:val="28"/>
          <w:szCs w:val="28"/>
        </w:rPr>
        <w:t xml:space="preserve"> в этом случае значительно усложняется. Теперь они уже должны запомнить не просто тембры, но и высоту звучания каждого из стаканов. Лучше, если перед началом </w:t>
      </w:r>
      <w:r w:rsidRPr="001E12A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1E12A2">
        <w:rPr>
          <w:color w:val="111111"/>
          <w:sz w:val="28"/>
          <w:szCs w:val="28"/>
        </w:rPr>
        <w:t> они будут выстроены в ряд по мере повышения высоты, так, чтобы слева от исполнителя находились низкие по звуку, а справа – высокие. Очень хорошо, если кто-нибудь из наиболее </w:t>
      </w:r>
      <w:r w:rsidRPr="001E12A2">
        <w:rPr>
          <w:i/>
          <w:iCs/>
          <w:color w:val="111111"/>
          <w:sz w:val="28"/>
          <w:szCs w:val="28"/>
          <w:bdr w:val="none" w:sz="0" w:space="0" w:color="auto" w:frame="1"/>
        </w:rPr>
        <w:t>«продвинутых»</w:t>
      </w:r>
      <w:r w:rsidRPr="001E12A2">
        <w:rPr>
          <w:color w:val="111111"/>
          <w:sz w:val="28"/>
          <w:szCs w:val="28"/>
        </w:rPr>
        <w:t> игроков сможет настроить весь этот ряд по </w:t>
      </w:r>
      <w:r w:rsidRPr="001E12A2">
        <w:rPr>
          <w:rStyle w:val="a4"/>
          <w:color w:val="111111"/>
          <w:sz w:val="28"/>
          <w:szCs w:val="28"/>
          <w:bdr w:val="none" w:sz="0" w:space="0" w:color="auto" w:frame="1"/>
        </w:rPr>
        <w:t>музыкальному звукоряду</w:t>
      </w:r>
      <w:r w:rsidRPr="001E12A2">
        <w:rPr>
          <w:color w:val="111111"/>
          <w:sz w:val="28"/>
          <w:szCs w:val="28"/>
        </w:rPr>
        <w:t>. Но даже если этого не получится, не огорчайтесь, попробуйте соблюдать направление; запомните, в какую сторону изменялся последующий звук, был он выше или ниже предыдущего. И просто старайтесь как можно точнее повторять заданный ритм, пока мелодия для вас еще не главное.</w:t>
      </w:r>
      <w:r>
        <w:rPr>
          <w:color w:val="111111"/>
          <w:sz w:val="28"/>
          <w:szCs w:val="28"/>
        </w:rPr>
        <w:t xml:space="preserve"> </w:t>
      </w:r>
      <w:r w:rsidRPr="008B634B">
        <w:rPr>
          <w:color w:val="111111"/>
          <w:sz w:val="28"/>
          <w:szCs w:val="28"/>
        </w:rPr>
        <w:t>Примеры ритмических рисунков можно брать прежние.</w:t>
      </w:r>
    </w:p>
    <w:p w:rsidR="00361565" w:rsidRPr="008B634B" w:rsidRDefault="00361565" w:rsidP="00361565">
      <w:pPr>
        <w:pStyle w:val="a3"/>
        <w:spacing w:before="0" w:beforeAutospacing="0" w:after="0" w:afterAutospacing="0"/>
        <w:ind w:firstLine="360"/>
        <w:rPr>
          <w:color w:val="1F497D" w:themeColor="text2"/>
          <w:sz w:val="28"/>
          <w:szCs w:val="28"/>
        </w:rPr>
      </w:pPr>
      <w:r w:rsidRPr="008B634B">
        <w:rPr>
          <w:i/>
          <w:iCs/>
          <w:color w:val="1F497D" w:themeColor="text2"/>
          <w:sz w:val="28"/>
          <w:szCs w:val="28"/>
          <w:bdr w:val="none" w:sz="0" w:space="0" w:color="auto" w:frame="1"/>
        </w:rPr>
        <w:t>«ЗВУКИ В ВОДЕ»</w:t>
      </w:r>
    </w:p>
    <w:p w:rsidR="00361565" w:rsidRPr="008B634B" w:rsidRDefault="00361565" w:rsidP="0036156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B634B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8B634B">
        <w:rPr>
          <w:color w:val="111111"/>
          <w:sz w:val="28"/>
          <w:szCs w:val="28"/>
        </w:rPr>
        <w:t>: Выявление особенности</w:t>
      </w:r>
    </w:p>
    <w:p w:rsidR="00361565" w:rsidRPr="008B634B" w:rsidRDefault="00361565" w:rsidP="0036156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B634B">
        <w:rPr>
          <w:color w:val="111111"/>
          <w:sz w:val="28"/>
          <w:szCs w:val="28"/>
        </w:rPr>
        <w:t>передачи звука на расстояние </w:t>
      </w:r>
      <w:r w:rsidRPr="008B634B">
        <w:rPr>
          <w:i/>
          <w:iCs/>
          <w:color w:val="111111"/>
          <w:sz w:val="28"/>
          <w:szCs w:val="28"/>
          <w:bdr w:val="none" w:sz="0" w:space="0" w:color="auto" w:frame="1"/>
        </w:rPr>
        <w:t>(звук быстрее распространяется через твердые или жидкие тела)</w:t>
      </w:r>
      <w:r w:rsidRPr="008B634B">
        <w:rPr>
          <w:color w:val="111111"/>
          <w:sz w:val="28"/>
          <w:szCs w:val="28"/>
        </w:rPr>
        <w:t>.</w:t>
      </w:r>
    </w:p>
    <w:p w:rsidR="00361565" w:rsidRPr="008B634B" w:rsidRDefault="00361565" w:rsidP="0036156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B634B">
        <w:rPr>
          <w:color w:val="111111"/>
          <w:sz w:val="28"/>
          <w:szCs w:val="28"/>
          <w:u w:val="single"/>
          <w:bdr w:val="none" w:sz="0" w:space="0" w:color="auto" w:frame="1"/>
        </w:rPr>
        <w:t>Игровой материал</w:t>
      </w:r>
      <w:r w:rsidRPr="008B634B">
        <w:rPr>
          <w:color w:val="111111"/>
          <w:sz w:val="28"/>
          <w:szCs w:val="28"/>
        </w:rPr>
        <w:t>: Большая емкость с водой, камешки.</w:t>
      </w:r>
    </w:p>
    <w:p w:rsidR="00361565" w:rsidRPr="00361565" w:rsidRDefault="00361565" w:rsidP="00361565">
      <w:pPr>
        <w:pStyle w:val="2"/>
        <w:spacing w:before="0" w:line="288" w:lineRule="atLeast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1E12A2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Ход </w:t>
      </w:r>
      <w:r w:rsidRPr="001E12A2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игры</w:t>
      </w:r>
      <w:r w:rsidRPr="001E12A2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: Взрослый предлагает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 </w:t>
      </w:r>
      <w:r w:rsidRPr="00361565">
        <w:rPr>
          <w:rFonts w:ascii="Times New Roman" w:hAnsi="Times New Roman" w:cs="Times New Roman"/>
          <w:b w:val="0"/>
          <w:color w:val="111111"/>
          <w:sz w:val="28"/>
          <w:szCs w:val="28"/>
        </w:rPr>
        <w:t>детям ответить, передаются ли звуки по воде.</w:t>
      </w:r>
      <w:r w:rsidRPr="00361565">
        <w:rPr>
          <w:b w:val="0"/>
          <w:color w:val="111111"/>
          <w:sz w:val="28"/>
          <w:szCs w:val="28"/>
        </w:rPr>
        <w:t xml:space="preserve">  </w:t>
      </w:r>
      <w:r w:rsidRPr="00361565">
        <w:rPr>
          <w:rFonts w:ascii="Times New Roman" w:hAnsi="Times New Roman" w:cs="Times New Roman"/>
          <w:b w:val="0"/>
          <w:color w:val="111111"/>
          <w:sz w:val="28"/>
          <w:szCs w:val="28"/>
          <w:u w:val="single"/>
          <w:bdr w:val="none" w:sz="0" w:space="0" w:color="auto" w:frame="1"/>
        </w:rPr>
        <w:t>Вместе с детьми составляет алгоритм действий</w:t>
      </w:r>
      <w:r w:rsidRPr="00361565">
        <w:rPr>
          <w:rFonts w:ascii="Times New Roman" w:hAnsi="Times New Roman" w:cs="Times New Roman"/>
          <w:b w:val="0"/>
          <w:color w:val="111111"/>
          <w:sz w:val="28"/>
          <w:szCs w:val="28"/>
        </w:rPr>
        <w:t>: бросить камешек и слушать звук его удара о дно емкости.</w:t>
      </w:r>
    </w:p>
    <w:p w:rsidR="00361565" w:rsidRPr="008B634B" w:rsidRDefault="00361565" w:rsidP="0036156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B634B">
        <w:rPr>
          <w:color w:val="111111"/>
          <w:sz w:val="28"/>
          <w:szCs w:val="28"/>
        </w:rPr>
        <w:t>Затем приложить ухо к емкости и бросить камен</w:t>
      </w:r>
      <w:r>
        <w:rPr>
          <w:color w:val="111111"/>
          <w:sz w:val="28"/>
          <w:szCs w:val="28"/>
        </w:rPr>
        <w:t xml:space="preserve">ь; если звук передается по воде,  </w:t>
      </w:r>
      <w:r w:rsidRPr="008B634B">
        <w:rPr>
          <w:color w:val="111111"/>
          <w:sz w:val="28"/>
          <w:szCs w:val="28"/>
        </w:rPr>
        <w:t>то его можно услышать. Дети выполняют оба варианта опыта и сравнивают результаты.</w:t>
      </w:r>
    </w:p>
    <w:p w:rsidR="00361565" w:rsidRPr="008B634B" w:rsidRDefault="00361565" w:rsidP="0036156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B634B">
        <w:rPr>
          <w:color w:val="111111"/>
          <w:sz w:val="28"/>
          <w:szCs w:val="28"/>
          <w:u w:val="single"/>
          <w:bdr w:val="none" w:sz="0" w:space="0" w:color="auto" w:frame="1"/>
        </w:rPr>
        <w:t>Делают вывод</w:t>
      </w:r>
      <w:r w:rsidRPr="008B634B">
        <w:rPr>
          <w:color w:val="111111"/>
          <w:sz w:val="28"/>
          <w:szCs w:val="28"/>
        </w:rPr>
        <w:t>: во втором варианте звук был громче; значит, через воду звук проходит лучше, чем через воздух.</w:t>
      </w:r>
    </w:p>
    <w:p w:rsidR="00361565" w:rsidRPr="008B634B" w:rsidRDefault="00361565" w:rsidP="00361565">
      <w:pPr>
        <w:pStyle w:val="a3"/>
        <w:spacing w:before="0" w:beforeAutospacing="0" w:after="0" w:afterAutospacing="0"/>
        <w:ind w:firstLine="360"/>
        <w:rPr>
          <w:color w:val="1F497D" w:themeColor="text2"/>
          <w:sz w:val="28"/>
          <w:szCs w:val="28"/>
        </w:rPr>
      </w:pPr>
      <w:r w:rsidRPr="008B634B">
        <w:rPr>
          <w:i/>
          <w:iCs/>
          <w:color w:val="1F497D" w:themeColor="text2"/>
          <w:sz w:val="28"/>
          <w:szCs w:val="28"/>
          <w:bdr w:val="none" w:sz="0" w:space="0" w:color="auto" w:frame="1"/>
        </w:rPr>
        <w:t>«СТУЧАЛКИ»</w:t>
      </w:r>
    </w:p>
    <w:p w:rsidR="00361565" w:rsidRPr="008B634B" w:rsidRDefault="00361565" w:rsidP="0036156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B634B">
        <w:rPr>
          <w:color w:val="111111"/>
          <w:sz w:val="28"/>
          <w:szCs w:val="28"/>
        </w:rPr>
        <w:t>Более сложным примером </w:t>
      </w:r>
      <w:r w:rsidRPr="001E12A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>
        <w:rPr>
          <w:color w:val="111111"/>
          <w:sz w:val="28"/>
          <w:szCs w:val="28"/>
        </w:rPr>
        <w:t> является игра с использованием</w:t>
      </w:r>
      <w:r w:rsidRPr="008B634B">
        <w:rPr>
          <w:color w:val="111111"/>
          <w:sz w:val="28"/>
          <w:szCs w:val="28"/>
        </w:rPr>
        <w:t xml:space="preserve"> каких-либо </w:t>
      </w:r>
      <w:r w:rsidRPr="008B634B">
        <w:rPr>
          <w:rStyle w:val="a4"/>
          <w:color w:val="111111"/>
          <w:sz w:val="28"/>
          <w:szCs w:val="28"/>
          <w:bdr w:val="none" w:sz="0" w:space="0" w:color="auto" w:frame="1"/>
        </w:rPr>
        <w:t>музыкальных инструментов</w:t>
      </w:r>
      <w:r>
        <w:rPr>
          <w:color w:val="111111"/>
          <w:sz w:val="28"/>
          <w:szCs w:val="28"/>
        </w:rPr>
        <w:t>.  Н</w:t>
      </w:r>
      <w:r w:rsidRPr="008B634B">
        <w:rPr>
          <w:color w:val="111111"/>
          <w:sz w:val="28"/>
          <w:szCs w:val="28"/>
        </w:rPr>
        <w:t>е пугайтесь, под инструментами мы подразумеваем все, из чего можно извлечь звук, все, по чему можно стукнуть или чем можно произвести какой-либо шум, звон, дребезжание или даже шорох.</w:t>
      </w:r>
      <w:r>
        <w:rPr>
          <w:color w:val="111111"/>
          <w:sz w:val="28"/>
          <w:szCs w:val="28"/>
        </w:rPr>
        <w:t xml:space="preserve"> </w:t>
      </w:r>
      <w:r w:rsidRPr="008B634B">
        <w:rPr>
          <w:color w:val="111111"/>
          <w:sz w:val="28"/>
          <w:szCs w:val="28"/>
          <w:u w:val="single"/>
          <w:bdr w:val="none" w:sz="0" w:space="0" w:color="auto" w:frame="1"/>
        </w:rPr>
        <w:t>Все подойдет</w:t>
      </w:r>
      <w:r w:rsidRPr="008B634B">
        <w:rPr>
          <w:color w:val="111111"/>
          <w:sz w:val="28"/>
          <w:szCs w:val="28"/>
        </w:rPr>
        <w:t>: деревянные ложки, палочки, металлические столовые приборы, какие-нибудь трещотки, детские погремушки</w:t>
      </w:r>
      <w:r>
        <w:rPr>
          <w:color w:val="111111"/>
          <w:sz w:val="28"/>
          <w:szCs w:val="28"/>
        </w:rPr>
        <w:t>, лист бумаги</w:t>
      </w:r>
      <w:r w:rsidRPr="008B634B">
        <w:rPr>
          <w:color w:val="111111"/>
          <w:sz w:val="28"/>
          <w:szCs w:val="28"/>
        </w:rPr>
        <w:t xml:space="preserve">. </w:t>
      </w:r>
      <w:r>
        <w:rPr>
          <w:color w:val="111111"/>
          <w:sz w:val="28"/>
          <w:szCs w:val="28"/>
        </w:rPr>
        <w:t xml:space="preserve">      </w:t>
      </w:r>
      <w:r w:rsidRPr="008B634B">
        <w:rPr>
          <w:color w:val="111111"/>
          <w:sz w:val="28"/>
          <w:szCs w:val="28"/>
        </w:rPr>
        <w:lastRenderedPageBreak/>
        <w:t>Попробуйте использовать разные по тембру материалы – деревянные шкатулочки или коробочки, металлические банки и кастрюли, принесенные с кухни </w:t>
      </w:r>
      <w:r w:rsidRPr="008B634B">
        <w:rPr>
          <w:i/>
          <w:iCs/>
          <w:color w:val="111111"/>
          <w:sz w:val="28"/>
          <w:szCs w:val="28"/>
          <w:bdr w:val="none" w:sz="0" w:space="0" w:color="auto" w:frame="1"/>
        </w:rPr>
        <w:t>(конечно, с разрешения мамы)</w:t>
      </w:r>
      <w:r w:rsidRPr="008B634B">
        <w:rPr>
          <w:color w:val="111111"/>
          <w:sz w:val="28"/>
          <w:szCs w:val="28"/>
        </w:rPr>
        <w:t>. Стучать по ним можно металлическими палочками или ложками.</w:t>
      </w:r>
    </w:p>
    <w:p w:rsidR="00361565" w:rsidRPr="008B634B" w:rsidRDefault="00361565" w:rsidP="0036156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B634B">
        <w:rPr>
          <w:color w:val="111111"/>
          <w:sz w:val="28"/>
          <w:szCs w:val="28"/>
        </w:rPr>
        <w:t>Собственно, эта игра является продолжением первой. Только задача усложняется тем, что теперь мы развиваем и тембровую память. В игре участвуют несколько детей. Один из них, первый, должен придумать и </w:t>
      </w:r>
      <w:r w:rsidRPr="008B634B">
        <w:rPr>
          <w:i/>
          <w:iCs/>
          <w:color w:val="111111"/>
          <w:sz w:val="28"/>
          <w:szCs w:val="28"/>
          <w:bdr w:val="none" w:sz="0" w:space="0" w:color="auto" w:frame="1"/>
        </w:rPr>
        <w:t>«проиграть»</w:t>
      </w:r>
      <w:r w:rsidRPr="008B634B">
        <w:rPr>
          <w:color w:val="111111"/>
          <w:sz w:val="28"/>
          <w:szCs w:val="28"/>
        </w:rPr>
        <w:t>, то есть попросту простучать или пробренчать какой-либо ритм. Для начала используйте только два тембра. Например, железными палочками исполнитель должен часть рисунка отстучать по деревянной поверхности, а часть – по металлической. При повторении следующий участник может исполнить сначала просто ритм без изменения тембра, а потом как можно точнее проиграть с использованием тех же самых предметов и тембров тот же самый ритм с </w:t>
      </w:r>
      <w:r w:rsidRPr="008B634B">
        <w:rPr>
          <w:i/>
          <w:iCs/>
          <w:color w:val="111111"/>
          <w:sz w:val="28"/>
          <w:szCs w:val="28"/>
          <w:bdr w:val="none" w:sz="0" w:space="0" w:color="auto" w:frame="1"/>
        </w:rPr>
        <w:t>«перебивкой»</w:t>
      </w:r>
      <w:r w:rsidRPr="008B634B">
        <w:rPr>
          <w:color w:val="111111"/>
          <w:sz w:val="28"/>
          <w:szCs w:val="28"/>
        </w:rPr>
        <w:t> тембра в тех же местах.</w:t>
      </w:r>
    </w:p>
    <w:p w:rsidR="00361565" w:rsidRPr="008B634B" w:rsidRDefault="00361565" w:rsidP="0036156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B634B">
        <w:rPr>
          <w:color w:val="111111"/>
          <w:sz w:val="28"/>
          <w:szCs w:val="28"/>
        </w:rPr>
        <w:t>Для тех, кто наделен творческой фантазией, можно предложить повторить ритмический рисунок сразу на других инструментах, но полностью точно скопированный. Эта задача не так уж сложна, сложность здесь заключается в том, чтобы сделать тембровые </w:t>
      </w:r>
      <w:r w:rsidRPr="008B634B">
        <w:rPr>
          <w:i/>
          <w:iCs/>
          <w:color w:val="111111"/>
          <w:sz w:val="28"/>
          <w:szCs w:val="28"/>
          <w:bdr w:val="none" w:sz="0" w:space="0" w:color="auto" w:frame="1"/>
        </w:rPr>
        <w:t>«перебивки»</w:t>
      </w:r>
      <w:r w:rsidRPr="008B634B">
        <w:rPr>
          <w:color w:val="111111"/>
          <w:sz w:val="28"/>
          <w:szCs w:val="28"/>
        </w:rPr>
        <w:t> еще более интересными. Как бы перещеголять в этом искусстве самого автора первоначальной композиции.</w:t>
      </w:r>
    </w:p>
    <w:p w:rsidR="00361565" w:rsidRPr="008B634B" w:rsidRDefault="00361565" w:rsidP="00361565">
      <w:pPr>
        <w:pStyle w:val="a3"/>
        <w:spacing w:before="0" w:beforeAutospacing="0" w:after="0" w:afterAutospacing="0"/>
        <w:ind w:firstLine="360"/>
        <w:rPr>
          <w:color w:val="1F497D" w:themeColor="text2"/>
          <w:sz w:val="28"/>
          <w:szCs w:val="28"/>
        </w:rPr>
      </w:pPr>
      <w:r w:rsidRPr="008B634B">
        <w:rPr>
          <w:i/>
          <w:iCs/>
          <w:color w:val="1F497D" w:themeColor="text2"/>
          <w:sz w:val="28"/>
          <w:szCs w:val="28"/>
          <w:bdr w:val="none" w:sz="0" w:space="0" w:color="auto" w:frame="1"/>
        </w:rPr>
        <w:t>«ЗВУКИ ВОКРУГ НАС»</w:t>
      </w:r>
    </w:p>
    <w:p w:rsidR="00361565" w:rsidRPr="008B634B" w:rsidRDefault="00361565" w:rsidP="0036156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B634B">
        <w:rPr>
          <w:color w:val="111111"/>
          <w:sz w:val="28"/>
          <w:szCs w:val="28"/>
        </w:rPr>
        <w:t>Дети встают в круг. «Прислушайтесь, дети, сколько вокруг нас различных звуков, – говорит руководитель. – Давайте попробуем их пропеть»</w:t>
      </w:r>
      <w:r>
        <w:rPr>
          <w:color w:val="111111"/>
          <w:sz w:val="28"/>
          <w:szCs w:val="28"/>
        </w:rPr>
        <w:t xml:space="preserve">. </w:t>
      </w:r>
      <w:r>
        <w:rPr>
          <w:color w:val="111111"/>
          <w:sz w:val="28"/>
          <w:szCs w:val="28"/>
          <w:u w:val="single"/>
          <w:bdr w:val="none" w:sz="0" w:space="0" w:color="auto" w:frame="1"/>
        </w:rPr>
        <w:t xml:space="preserve"> П</w:t>
      </w:r>
      <w:r w:rsidRPr="008B634B">
        <w:rPr>
          <w:color w:val="111111"/>
          <w:sz w:val="28"/>
          <w:szCs w:val="28"/>
          <w:u w:val="single"/>
          <w:bdr w:val="none" w:sz="0" w:space="0" w:color="auto" w:frame="1"/>
        </w:rPr>
        <w:t>о очереди спрашива</w:t>
      </w:r>
      <w:r>
        <w:rPr>
          <w:color w:val="111111"/>
          <w:sz w:val="28"/>
          <w:szCs w:val="28"/>
          <w:u w:val="single"/>
          <w:bdr w:val="none" w:sz="0" w:space="0" w:color="auto" w:frame="1"/>
        </w:rPr>
        <w:t>ет</w:t>
      </w:r>
      <w:r w:rsidRPr="008B634B">
        <w:rPr>
          <w:color w:val="111111"/>
          <w:sz w:val="28"/>
          <w:szCs w:val="28"/>
        </w:rPr>
        <w:t>: </w:t>
      </w:r>
      <w:r w:rsidRPr="008B634B">
        <w:rPr>
          <w:i/>
          <w:iCs/>
          <w:color w:val="111111"/>
          <w:sz w:val="28"/>
          <w:szCs w:val="28"/>
          <w:bdr w:val="none" w:sz="0" w:space="0" w:color="auto" w:frame="1"/>
        </w:rPr>
        <w:t>«Какой звук слышишь ты? Попробуй воспроизвести его голосом»</w:t>
      </w:r>
      <w:r w:rsidRPr="008B634B">
        <w:rPr>
          <w:color w:val="111111"/>
          <w:sz w:val="28"/>
          <w:szCs w:val="28"/>
        </w:rPr>
        <w:t>. Дети могут называть любые звуки, независимо от того, слышат они их в данный момент или нет.</w:t>
      </w:r>
    </w:p>
    <w:p w:rsidR="00361565" w:rsidRPr="008B634B" w:rsidRDefault="00361565" w:rsidP="0036156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B634B">
        <w:rPr>
          <w:color w:val="111111"/>
          <w:sz w:val="28"/>
          <w:szCs w:val="28"/>
        </w:rPr>
        <w:t>Например, ребенок говорит, что слышит гул</w:t>
      </w:r>
      <w:r>
        <w:rPr>
          <w:color w:val="111111"/>
          <w:sz w:val="28"/>
          <w:szCs w:val="28"/>
        </w:rPr>
        <w:t xml:space="preserve"> летящего самолета. Взрослый</w:t>
      </w:r>
      <w:r w:rsidRPr="008B634B">
        <w:rPr>
          <w:color w:val="111111"/>
          <w:sz w:val="28"/>
          <w:szCs w:val="28"/>
        </w:rPr>
        <w:t xml:space="preserve"> дает тонику </w:t>
      </w:r>
      <w:r w:rsidRPr="008B634B">
        <w:rPr>
          <w:i/>
          <w:iCs/>
          <w:color w:val="111111"/>
          <w:sz w:val="28"/>
          <w:szCs w:val="28"/>
          <w:bdr w:val="none" w:sz="0" w:space="0" w:color="auto" w:frame="1"/>
        </w:rPr>
        <w:t>(до первой октавы)</w:t>
      </w:r>
      <w:r w:rsidRPr="008B634B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</w:t>
      </w:r>
      <w:r w:rsidRPr="008B634B">
        <w:rPr>
          <w:color w:val="111111"/>
          <w:sz w:val="28"/>
          <w:szCs w:val="28"/>
          <w:u w:val="single"/>
          <w:bdr w:val="none" w:sz="0" w:space="0" w:color="auto" w:frame="1"/>
        </w:rPr>
        <w:t>Ребенок поет на одном звуке</w:t>
      </w:r>
      <w:r>
        <w:rPr>
          <w:color w:val="111111"/>
          <w:sz w:val="28"/>
          <w:szCs w:val="28"/>
        </w:rPr>
        <w:t xml:space="preserve">: у-у-у-у-у. </w:t>
      </w:r>
      <w:proofErr w:type="gramStart"/>
      <w:r>
        <w:rPr>
          <w:color w:val="111111"/>
          <w:sz w:val="28"/>
          <w:szCs w:val="28"/>
        </w:rPr>
        <w:t xml:space="preserve">Взрослый </w:t>
      </w:r>
      <w:r w:rsidRPr="008B634B">
        <w:rPr>
          <w:color w:val="111111"/>
          <w:sz w:val="28"/>
          <w:szCs w:val="28"/>
        </w:rPr>
        <w:t xml:space="preserve"> спрашивает</w:t>
      </w:r>
      <w:proofErr w:type="gramEnd"/>
      <w:r w:rsidRPr="008B634B">
        <w:rPr>
          <w:color w:val="111111"/>
          <w:sz w:val="28"/>
          <w:szCs w:val="28"/>
        </w:rPr>
        <w:t>, как можно изобразить приближающийся самолет</w:t>
      </w:r>
      <w:r>
        <w:rPr>
          <w:color w:val="111111"/>
          <w:sz w:val="28"/>
          <w:szCs w:val="28"/>
        </w:rPr>
        <w:t>, и предлагает сделать это вместе.  П</w:t>
      </w:r>
      <w:r w:rsidRPr="008B634B">
        <w:rPr>
          <w:color w:val="111111"/>
          <w:sz w:val="28"/>
          <w:szCs w:val="28"/>
        </w:rPr>
        <w:t>оют на одном звуке, постепенно усиливая звучание </w:t>
      </w:r>
      <w:r w:rsidRPr="008B634B">
        <w:rPr>
          <w:i/>
          <w:iCs/>
          <w:color w:val="111111"/>
          <w:sz w:val="28"/>
          <w:szCs w:val="28"/>
          <w:bdr w:val="none" w:sz="0" w:space="0" w:color="auto" w:frame="1"/>
        </w:rPr>
        <w:t>(от пиано к форте)</w:t>
      </w:r>
      <w:r w:rsidRPr="008B634B">
        <w:rPr>
          <w:color w:val="111111"/>
          <w:sz w:val="28"/>
          <w:szCs w:val="28"/>
        </w:rPr>
        <w:t>. </w:t>
      </w:r>
      <w:r w:rsidRPr="008B634B">
        <w:rPr>
          <w:i/>
          <w:iCs/>
          <w:color w:val="111111"/>
          <w:sz w:val="28"/>
          <w:szCs w:val="28"/>
          <w:bdr w:val="none" w:sz="0" w:space="0" w:color="auto" w:frame="1"/>
        </w:rPr>
        <w:t>«А теперь давайте покажем, что самолет улетел»</w:t>
      </w:r>
      <w:r>
        <w:rPr>
          <w:color w:val="111111"/>
          <w:sz w:val="28"/>
          <w:szCs w:val="28"/>
        </w:rPr>
        <w:t xml:space="preserve">. </w:t>
      </w:r>
      <w:r w:rsidRPr="008B634B">
        <w:rPr>
          <w:color w:val="111111"/>
          <w:sz w:val="28"/>
          <w:szCs w:val="28"/>
        </w:rPr>
        <w:t xml:space="preserve"> Дети поют на одном звуке, постепенно ослабляя звучание </w:t>
      </w:r>
      <w:r w:rsidRPr="008B634B">
        <w:rPr>
          <w:i/>
          <w:iCs/>
          <w:color w:val="111111"/>
          <w:sz w:val="28"/>
          <w:szCs w:val="28"/>
          <w:bdr w:val="none" w:sz="0" w:space="0" w:color="auto" w:frame="1"/>
        </w:rPr>
        <w:t>(от форте к пиано)</w:t>
      </w:r>
      <w:r w:rsidRPr="008B634B">
        <w:rPr>
          <w:color w:val="111111"/>
          <w:sz w:val="28"/>
          <w:szCs w:val="28"/>
        </w:rPr>
        <w:t>.</w:t>
      </w:r>
    </w:p>
    <w:p w:rsidR="00361565" w:rsidRPr="008B634B" w:rsidRDefault="00361565" w:rsidP="00361565">
      <w:pPr>
        <w:pStyle w:val="a3"/>
        <w:spacing w:before="257" w:beforeAutospacing="0" w:after="257" w:afterAutospacing="0"/>
        <w:ind w:firstLine="360"/>
        <w:rPr>
          <w:color w:val="1F497D" w:themeColor="text2"/>
          <w:sz w:val="28"/>
          <w:szCs w:val="28"/>
        </w:rPr>
      </w:pPr>
      <w:r w:rsidRPr="008B634B">
        <w:rPr>
          <w:color w:val="111111"/>
          <w:sz w:val="28"/>
          <w:szCs w:val="28"/>
        </w:rPr>
        <w:t>«</w:t>
      </w:r>
      <w:r w:rsidRPr="008B634B">
        <w:rPr>
          <w:color w:val="1F497D" w:themeColor="text2"/>
          <w:sz w:val="28"/>
          <w:szCs w:val="28"/>
        </w:rPr>
        <w:t>КТО ПРОСИТСЯ В ТЕРЕМОК?»</w:t>
      </w:r>
    </w:p>
    <w:p w:rsidR="00361565" w:rsidRPr="008B634B" w:rsidRDefault="00361565" w:rsidP="00361565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B634B">
        <w:rPr>
          <w:color w:val="111111"/>
          <w:sz w:val="28"/>
          <w:szCs w:val="28"/>
        </w:rPr>
        <w:t>Ребенок просится в теремок за какого-либо персонажа, а другие дети по голосу и манерам угадывают героя сказки. В дальнейшем задача усложняется посредством предложения ребенку разыграть сразу двух персонажей </w:t>
      </w:r>
      <w:r w:rsidRPr="008B634B">
        <w:rPr>
          <w:i/>
          <w:iCs/>
          <w:color w:val="111111"/>
          <w:sz w:val="28"/>
          <w:szCs w:val="28"/>
          <w:bdr w:val="none" w:sz="0" w:space="0" w:color="auto" w:frame="1"/>
        </w:rPr>
        <w:t>(диалог)</w:t>
      </w:r>
      <w:r w:rsidRPr="008B634B">
        <w:rPr>
          <w:color w:val="111111"/>
          <w:sz w:val="28"/>
          <w:szCs w:val="28"/>
        </w:rPr>
        <w:t>.</w:t>
      </w:r>
    </w:p>
    <w:p w:rsidR="00ED7B99" w:rsidRDefault="00ED7B99"/>
    <w:sectPr w:rsidR="00ED7B99" w:rsidSect="0036156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61565"/>
    <w:rsid w:val="00361565"/>
    <w:rsid w:val="00866683"/>
    <w:rsid w:val="00ED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A8ED1"/>
  <w15:docId w15:val="{79D50CB7-E765-4814-BB92-1DE0050C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615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15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361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615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710</Words>
  <Characters>4048</Characters>
  <Application>Microsoft Office Word</Application>
  <DocSecurity>0</DocSecurity>
  <Lines>33</Lines>
  <Paragraphs>9</Paragraphs>
  <ScaleCrop>false</ScaleCrop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я</cp:lastModifiedBy>
  <cp:revision>4</cp:revision>
  <dcterms:created xsi:type="dcterms:W3CDTF">2020-04-21T18:32:00Z</dcterms:created>
  <dcterms:modified xsi:type="dcterms:W3CDTF">2021-07-14T07:58:00Z</dcterms:modified>
</cp:coreProperties>
</file>