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EB" w:rsidRPr="009B0F9B" w:rsidRDefault="00D677EB" w:rsidP="009B0F9B">
      <w:pPr>
        <w:pStyle w:val="a5"/>
        <w:rPr>
          <w:rFonts w:ascii="Times New Roman" w:hAnsi="Times New Roman" w:cs="Times New Roman"/>
          <w:color w:val="17365D" w:themeColor="text2" w:themeShade="BF"/>
          <w:sz w:val="44"/>
          <w:szCs w:val="44"/>
        </w:rPr>
      </w:pPr>
      <w:r w:rsidRPr="00F7653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3810</wp:posOffset>
            </wp:positionV>
            <wp:extent cx="2802890" cy="2133600"/>
            <wp:effectExtent l="19050" t="0" r="0" b="0"/>
            <wp:wrapTight wrapText="bothSides">
              <wp:wrapPolygon edited="0">
                <wp:start x="-147" y="0"/>
                <wp:lineTo x="-147" y="21407"/>
                <wp:lineTo x="21580" y="21407"/>
                <wp:lineTo x="21580" y="0"/>
                <wp:lineTo x="-147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9B0F9B">
        <w:rPr>
          <w:rFonts w:ascii="Times New Roman" w:hAnsi="Times New Roman" w:cs="Times New Roman"/>
          <w:color w:val="17365D" w:themeColor="text2" w:themeShade="BF"/>
          <w:sz w:val="44"/>
          <w:szCs w:val="44"/>
        </w:rPr>
        <w:t>Родителям о музыкальном развитии</w:t>
      </w:r>
    </w:p>
    <w:p w:rsidR="00D677EB" w:rsidRPr="009B0F9B" w:rsidRDefault="00D677EB" w:rsidP="009B0F9B">
      <w:pPr>
        <w:pStyle w:val="a5"/>
        <w:rPr>
          <w:rFonts w:ascii="Times New Roman" w:hAnsi="Times New Roman" w:cs="Times New Roman"/>
          <w:color w:val="17365D" w:themeColor="text2" w:themeShade="BF"/>
          <w:sz w:val="44"/>
          <w:szCs w:val="44"/>
        </w:rPr>
      </w:pPr>
      <w:r w:rsidRPr="009B0F9B">
        <w:rPr>
          <w:rFonts w:ascii="Times New Roman" w:hAnsi="Times New Roman" w:cs="Times New Roman"/>
          <w:color w:val="17365D" w:themeColor="text2" w:themeShade="BF"/>
          <w:sz w:val="44"/>
          <w:szCs w:val="44"/>
        </w:rPr>
        <w:t>детей среднего дошкольного возраста</w:t>
      </w:r>
      <w:r w:rsidR="00A21447" w:rsidRPr="009B0F9B">
        <w:rPr>
          <w:rFonts w:ascii="Times New Roman" w:hAnsi="Times New Roman" w:cs="Times New Roman"/>
          <w:color w:val="17365D" w:themeColor="text2" w:themeShade="BF"/>
          <w:sz w:val="44"/>
          <w:szCs w:val="44"/>
        </w:rPr>
        <w:t>.</w:t>
      </w:r>
    </w:p>
    <w:p w:rsidR="00A21447" w:rsidRPr="008C3489" w:rsidRDefault="00A21447" w:rsidP="00A21447">
      <w:pPr>
        <w:pStyle w:val="1"/>
        <w:tabs>
          <w:tab w:val="left" w:pos="10348"/>
        </w:tabs>
        <w:spacing w:line="192" w:lineRule="auto"/>
        <w:ind w:right="142"/>
        <w:jc w:val="center"/>
        <w:rPr>
          <w:rFonts w:ascii="Times New Roman" w:hAnsi="Times New Roman"/>
          <w:b/>
          <w:color w:val="FF0000"/>
          <w:sz w:val="32"/>
          <w:szCs w:val="32"/>
          <w:u w:val="single"/>
          <w:lang w:eastAsia="ru-RU"/>
        </w:rPr>
      </w:pPr>
    </w:p>
    <w:p w:rsidR="00A21447" w:rsidRPr="007E4631" w:rsidRDefault="00A21447" w:rsidP="00D677EB">
      <w:pPr>
        <w:tabs>
          <w:tab w:val="left" w:pos="0"/>
        </w:tabs>
        <w:ind w:left="-426" w:right="-1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</w:p>
    <w:p w:rsidR="00A21447" w:rsidRDefault="00D677EB" w:rsidP="00A21447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E4631">
        <w:rPr>
          <w:rFonts w:ascii="Times New Roman" w:hAnsi="Times New Roman" w:cs="Times New Roman"/>
          <w:color w:val="000000" w:themeColor="text1"/>
          <w:sz w:val="32"/>
          <w:szCs w:val="32"/>
        </w:rPr>
        <w:t>Дети среднего дошкольного возраста проявляют уже большую самостоятельность и активную любознательность. Это период вопросов. Ребенок начинает осмысливать связь между явлениями, событиями, делать простейшие обобщения, в том числе и по отношению к музыке.</w:t>
      </w:r>
    </w:p>
    <w:p w:rsidR="00D677EB" w:rsidRPr="007E4631" w:rsidRDefault="00D677EB" w:rsidP="00A21447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E463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Ребенок этого возраста наблюдателен, он уже способен </w:t>
      </w:r>
      <w:proofErr w:type="gramStart"/>
      <w:r w:rsidRPr="007E463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определить, </w:t>
      </w:r>
      <w:r w:rsidR="00A214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E4631">
        <w:rPr>
          <w:rFonts w:ascii="Times New Roman" w:hAnsi="Times New Roman" w:cs="Times New Roman"/>
          <w:color w:val="000000" w:themeColor="text1"/>
          <w:sz w:val="32"/>
          <w:szCs w:val="32"/>
        </w:rPr>
        <w:t>какая</w:t>
      </w:r>
      <w:proofErr w:type="gramEnd"/>
      <w:r w:rsidRPr="007E463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исполняется музыка: веселая, радостная, спокойная; звуки высокие, низкие, громкие, тихие; на каком инструменте играют</w:t>
      </w:r>
      <w:r w:rsidR="00A214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E463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(рояль, скрипка, баян). Ему понятны требования, как надо спеть песню, как двигаться в пляске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7E463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Он понимает, ч</w:t>
      </w:r>
      <w:r w:rsidR="00A214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то колыбельную надо петь тихо, </w:t>
      </w:r>
      <w:r w:rsidRPr="007E4631">
        <w:rPr>
          <w:rFonts w:ascii="Times New Roman" w:hAnsi="Times New Roman" w:cs="Times New Roman"/>
          <w:color w:val="000000" w:themeColor="text1"/>
          <w:sz w:val="32"/>
          <w:szCs w:val="32"/>
        </w:rPr>
        <w:t>не спеша.</w:t>
      </w:r>
    </w:p>
    <w:p w:rsidR="00D677EB" w:rsidRPr="007E4631" w:rsidRDefault="00D677EB" w:rsidP="00A21447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E4631">
        <w:rPr>
          <w:rFonts w:ascii="Times New Roman" w:hAnsi="Times New Roman" w:cs="Times New Roman"/>
          <w:color w:val="000000" w:themeColor="text1"/>
          <w:sz w:val="32"/>
          <w:szCs w:val="32"/>
        </w:rPr>
        <w:t>Голосовой аппарат ребенка среднего дошкольного возраста укрепляется, поэтому голос приобретает некоторую звонкость, подвижность. Певческий диапазон примерно в пределах ре-си первой октавы. Налаживается вокально-слуховая координация</w:t>
      </w:r>
    </w:p>
    <w:p w:rsidR="00D677EB" w:rsidRPr="007E4631" w:rsidRDefault="00D677EB" w:rsidP="00A21447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E4631">
        <w:rPr>
          <w:rFonts w:ascii="Times New Roman" w:hAnsi="Times New Roman" w:cs="Times New Roman"/>
          <w:color w:val="000000" w:themeColor="text1"/>
          <w:sz w:val="32"/>
          <w:szCs w:val="32"/>
        </w:rPr>
        <w:t>Значительно укрепляется двигательный аппарат. Освоение основных видов движений (ходьба, бег, прыжки) в процессе занятий физкультурой</w:t>
      </w:r>
      <w:r w:rsidR="00A214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E463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дает возможность шире их использовать в музыкально-ритмических играх, танцах. Дети способны запомнить последовательность движений, прислушиваясь к музыке. В этом возрасте более отчетливо выявляются интересы к разным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видам музыкальной деятельности.</w:t>
      </w:r>
    </w:p>
    <w:p w:rsidR="003A503A" w:rsidRDefault="003A503A">
      <w:bookmarkStart w:id="0" w:name="_GoBack"/>
      <w:bookmarkEnd w:id="0"/>
    </w:p>
    <w:sectPr w:rsidR="003A503A" w:rsidSect="0089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77EB"/>
    <w:rsid w:val="003A503A"/>
    <w:rsid w:val="00895BC0"/>
    <w:rsid w:val="009B0F9B"/>
    <w:rsid w:val="00A21447"/>
    <w:rsid w:val="00D6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D479"/>
  <w15:docId w15:val="{0312039B-3BD8-4CEA-B458-24597EDD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677E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6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7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0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37BCC-AF90-4B47-AF03-E19635C7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</cp:lastModifiedBy>
  <cp:revision>6</cp:revision>
  <dcterms:created xsi:type="dcterms:W3CDTF">2020-04-15T07:11:00Z</dcterms:created>
  <dcterms:modified xsi:type="dcterms:W3CDTF">2021-07-14T07:59:00Z</dcterms:modified>
</cp:coreProperties>
</file>